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560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关于开展201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年工勤技能岗位技师申报推荐工作的通知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bookmarkStart w:id="0" w:name="OLE_LINK3"/>
      <w:r>
        <w:rPr>
          <w:rFonts w:hint="eastAsia" w:ascii="仿宋_GB2312" w:eastAsia="仿宋_GB2312"/>
          <w:sz w:val="28"/>
          <w:szCs w:val="28"/>
        </w:rPr>
        <w:t>各单位、机关各部门</w:t>
      </w:r>
      <w:bookmarkEnd w:id="0"/>
      <w:r>
        <w:rPr>
          <w:rFonts w:hint="eastAsia" w:ascii="仿宋_GB2312" w:eastAsia="仿宋_GB2312"/>
          <w:sz w:val="28"/>
          <w:szCs w:val="28"/>
        </w:rPr>
        <w:t>：</w:t>
      </w:r>
      <w:bookmarkStart w:id="1" w:name="正文"/>
      <w:bookmarkEnd w:id="1"/>
      <w:bookmarkStart w:id="2" w:name="Content"/>
      <w:bookmarkEnd w:id="2"/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年江苏省高校工勤技能岗位技师申报推荐工作现已开始，为切实做好此项工作，现将有关事项通知如下：</w:t>
      </w:r>
    </w:p>
    <w:p>
      <w:pPr>
        <w:widowControl/>
        <w:topLinePunct/>
        <w:snapToGrid w:val="0"/>
        <w:spacing w:line="44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一、申报推荐工种及名额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今年省人力资源和社会保障厅将在中式烹饪、收银审核、客房服务、餐厅服务</w:t>
      </w:r>
      <w:r>
        <w:rPr>
          <w:rFonts w:hint="eastAsia" w:ascii="仿宋_GB2312" w:eastAsia="仿宋_GB2312"/>
          <w:sz w:val="28"/>
          <w:szCs w:val="28"/>
          <w:lang w:eastAsia="zh-CN"/>
        </w:rPr>
        <w:t>、</w:t>
      </w:r>
      <w:r>
        <w:rPr>
          <w:rFonts w:hint="eastAsia" w:ascii="仿宋_GB2312" w:eastAsia="仿宋_GB2312"/>
          <w:sz w:val="28"/>
          <w:szCs w:val="28"/>
        </w:rPr>
        <w:t>园林绿化</w:t>
      </w:r>
      <w:r>
        <w:rPr>
          <w:rFonts w:hint="eastAsia" w:ascii="仿宋_GB2312" w:eastAsia="仿宋_GB2312"/>
          <w:sz w:val="28"/>
          <w:szCs w:val="28"/>
          <w:lang w:eastAsia="zh-CN"/>
        </w:rPr>
        <w:t>、电工、机械加工、制冷、水暖、计算机信息处理、图书资料管理</w:t>
      </w:r>
      <w:r>
        <w:rPr>
          <w:rFonts w:hint="eastAsia" w:ascii="仿宋_GB2312" w:eastAsia="仿宋_GB2312"/>
          <w:sz w:val="28"/>
          <w:szCs w:val="28"/>
        </w:rPr>
        <w:t>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35</w:t>
      </w:r>
      <w:r>
        <w:rPr>
          <w:rFonts w:hint="eastAsia" w:ascii="仿宋_GB2312" w:eastAsia="仿宋_GB2312"/>
          <w:sz w:val="28"/>
          <w:szCs w:val="28"/>
        </w:rPr>
        <w:t>个行业（详见201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年技师附件材料</w:t>
      </w:r>
      <w:r>
        <w:rPr>
          <w:rFonts w:hint="eastAsia" w:ascii="仿宋_GB2312" w:eastAsia="仿宋_GB2312"/>
          <w:sz w:val="28"/>
          <w:szCs w:val="28"/>
          <w:lang w:eastAsia="zh-CN"/>
        </w:rPr>
        <w:t>中</w:t>
      </w:r>
      <w:r>
        <w:rPr>
          <w:rFonts w:hint="eastAsia" w:ascii="仿宋_GB2312" w:eastAsia="仿宋_GB2312"/>
          <w:sz w:val="28"/>
          <w:szCs w:val="28"/>
        </w:rPr>
        <w:t>附件1）。我校推荐名额为</w:t>
      </w:r>
      <w:r>
        <w:rPr>
          <w:rFonts w:hint="eastAsia" w:ascii="仿宋_GB2312" w:eastAsia="仿宋_GB2312"/>
          <w:i w:val="0"/>
          <w:iCs w:val="0"/>
          <w:color w:val="auto"/>
          <w:sz w:val="28"/>
          <w:szCs w:val="28"/>
          <w:u w:val="none" w:color="auto"/>
        </w:rPr>
        <w:t>3名（</w:t>
      </w:r>
      <w:r>
        <w:rPr>
          <w:rFonts w:hint="eastAsia" w:ascii="仿宋_GB2312" w:eastAsia="仿宋_GB2312"/>
          <w:sz w:val="28"/>
          <w:szCs w:val="28"/>
        </w:rPr>
        <w:t>每个工种限报一名）。</w:t>
      </w:r>
      <w:bookmarkStart w:id="3" w:name="_GoBack"/>
      <w:bookmarkEnd w:id="3"/>
    </w:p>
    <w:p>
      <w:pPr>
        <w:widowControl/>
        <w:numPr>
          <w:ilvl w:val="0"/>
          <w:numId w:val="1"/>
        </w:numPr>
        <w:topLinePunct/>
        <w:snapToGrid w:val="0"/>
        <w:spacing w:line="440" w:lineRule="exact"/>
        <w:ind w:firstLine="562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申报推荐对象</w:t>
      </w:r>
    </w:p>
    <w:p>
      <w:pPr>
        <w:widowControl/>
        <w:numPr>
          <w:ilvl w:val="0"/>
          <w:numId w:val="0"/>
        </w:numPr>
        <w:topLinePunct/>
        <w:snapToGrid w:val="0"/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2017年11月底仍在职在岗人员，可按条件申报相应岗位工种的技师资格考评。近五年年度考核结果为合格及以上等次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2013年底前取得机关事业单位工勤技能岗位高级工证书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按规定完成相应继续教育培训，且考核合格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</w:rPr>
        <w:t>具有高级技工学校、技师学院、中等以上专业技术学校、普通高等学校本工种（专业）毕业证书，或取得政府人力资源和社会保障部门颁发的成人高等教育专业证书</w:t>
      </w:r>
      <w:r>
        <w:rPr>
          <w:rFonts w:hint="eastAsia" w:ascii="仿宋_GB2312" w:eastAsia="仿宋_GB2312"/>
          <w:sz w:val="28"/>
          <w:szCs w:val="28"/>
          <w:lang w:eastAsia="zh-CN"/>
        </w:rPr>
        <w:t>的</w:t>
      </w:r>
      <w:r>
        <w:rPr>
          <w:rFonts w:hint="eastAsia" w:ascii="仿宋_GB2312" w:eastAsia="仿宋_GB2312"/>
          <w:sz w:val="28"/>
          <w:szCs w:val="28"/>
        </w:rPr>
        <w:t>技术工人，可申报相应工种技师资格。工人技师的考评条件按照苏人社发〔2017〕47号</w:t>
      </w:r>
      <w:r>
        <w:rPr>
          <w:rFonts w:hint="eastAsia" w:ascii="仿宋_GB2312" w:eastAsia="仿宋_GB2312"/>
          <w:sz w:val="28"/>
          <w:szCs w:val="28"/>
          <w:lang w:eastAsia="zh-CN"/>
        </w:rPr>
        <w:t>申报条件的</w:t>
      </w:r>
      <w:r>
        <w:rPr>
          <w:rFonts w:hint="eastAsia" w:ascii="仿宋_GB2312" w:eastAsia="仿宋_GB2312"/>
          <w:sz w:val="28"/>
          <w:szCs w:val="28"/>
        </w:rPr>
        <w:t>规定执行。</w:t>
      </w:r>
    </w:p>
    <w:p>
      <w:pPr>
        <w:widowControl/>
        <w:topLinePunct/>
        <w:snapToGrid w:val="0"/>
        <w:spacing w:line="440" w:lineRule="exact"/>
        <w:ind w:firstLine="562" w:firstLineChars="200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三、申报推荐要求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技师推荐采取个人自愿申报，单位择优推荐的原则进行。各推荐单位要严格把关，加强对申报人员的资格审查，优先推荐工作态度认真、工作实绩突出、年度考核优秀的人员，并出具由单位党政领导签字盖章的书面推荐意见，原则上各单位可推荐1名，超过1名的要有单位排名。对个别业务精湛、工作突出、年龄55岁以上申报者，采取个人业绩、综合考核和择优推荐相结合的办法推荐参加技师培训。</w:t>
      </w:r>
    </w:p>
    <w:p>
      <w:pPr>
        <w:spacing w:line="440" w:lineRule="exact"/>
        <w:ind w:firstLine="551" w:firstLineChars="196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四、截止时间</w:t>
      </w:r>
    </w:p>
    <w:p>
      <w:pPr>
        <w:spacing w:line="440" w:lineRule="exact"/>
        <w:ind w:firstLine="549" w:firstLineChars="196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各单位在5月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日</w:t>
      </w:r>
      <w:r>
        <w:rPr>
          <w:rFonts w:hint="eastAsia" w:ascii="仿宋_GB2312" w:eastAsia="仿宋_GB2312"/>
          <w:sz w:val="28"/>
          <w:szCs w:val="28"/>
          <w:lang w:eastAsia="zh-CN"/>
        </w:rPr>
        <w:t>下</w:t>
      </w:r>
      <w:r>
        <w:rPr>
          <w:rFonts w:hint="eastAsia" w:ascii="仿宋_GB2312" w:eastAsia="仿宋_GB2312"/>
          <w:sz w:val="28"/>
          <w:szCs w:val="28"/>
        </w:rPr>
        <w:t>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0</w:t>
      </w:r>
      <w:r>
        <w:rPr>
          <w:rFonts w:hint="eastAsia" w:ascii="仿宋_GB2312" w:eastAsia="仿宋_GB2312"/>
          <w:sz w:val="28"/>
          <w:szCs w:val="28"/>
        </w:rPr>
        <w:t>0前将材料报至人事处人事科（行政楼32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，联系电话：86953100），逾期不予受理。</w:t>
      </w:r>
    </w:p>
    <w:p>
      <w:pPr>
        <w:spacing w:line="44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请申报人员严格按照苏人社发〔2017〕47号文件的要求，提交个人工作总结、学历证书、技术等级证书、继续教育证书、获奖材料、公开发表论文等材料（同时提供原件和复印件），并填写《江苏省机关事业单位工勤技能岗位技师资格评审表》一式两份，（评审表双面打印，复印件无效。评审表及相关材料见附件2，）将复印件与其他推荐材料装订成册（统一用A4纸）报人事处人事科。</w:t>
      </w:r>
    </w:p>
    <w:p>
      <w:pPr>
        <w:widowControl/>
        <w:numPr>
          <w:ilvl w:val="0"/>
          <w:numId w:val="0"/>
        </w:numPr>
        <w:topLinePunct/>
        <w:snapToGrid w:val="0"/>
        <w:spacing w:line="440" w:lineRule="exact"/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</w:pP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附件：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1.省人力资源社会保障厅关于做好2017年全省机关事业单位工勤技能岗位技师考评工作的通知（苏人社发〔2017〕47号）</w:t>
      </w:r>
    </w:p>
    <w:p>
      <w:pPr>
        <w:spacing w:line="44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2．201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年技师相关附件材料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spacing w:line="440" w:lineRule="exact"/>
        <w:ind w:firstLine="3500" w:firstLineChars="1250"/>
        <w:jc w:val="both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仿宋_GB2312" w:hAnsi="宋体" w:eastAsia="仿宋_GB2312"/>
          <w:sz w:val="28"/>
          <w:szCs w:val="28"/>
        </w:rPr>
        <w:t>人  事  处</w:t>
      </w:r>
    </w:p>
    <w:p>
      <w:pPr>
        <w:jc w:val="right"/>
        <w:rPr>
          <w:rFonts w:hint="eastAsia"/>
        </w:rPr>
      </w:pPr>
      <w:r>
        <w:rPr>
          <w:rFonts w:hint="eastAsia" w:ascii="仿宋_GB2312" w:hAnsi="宋体" w:eastAsia="仿宋_GB2312"/>
          <w:sz w:val="28"/>
          <w:szCs w:val="28"/>
        </w:rPr>
        <w:t>201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11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Bookman Old Style">
    <w:altName w:val="Georgia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方正兰亭超细黑简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High Tower Text">
    <w:altName w:val="Palatino Linotype"/>
    <w:panose1 w:val="02040502050506030303"/>
    <w:charset w:val="00"/>
    <w:family w:val="auto"/>
    <w:pitch w:val="default"/>
    <w:sig w:usb0="00000000" w:usb1="00000000" w:usb2="00000000" w:usb3="00000000" w:csb0="2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Lucida Bright">
    <w:altName w:val="Georgia"/>
    <w:panose1 w:val="02040602050505020304"/>
    <w:charset w:val="00"/>
    <w:family w:val="auto"/>
    <w:pitch w:val="default"/>
    <w:sig w:usb0="00000000" w:usb1="00000000" w:usb2="00000000" w:usb3="00000000" w:csb0="20000001" w:csb1="00000000"/>
  </w:font>
  <w:font w:name="方正楷体_GBK">
    <w:altName w:val="方正兰亭超细黑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楷体_GB2312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DF8EF"/>
    <w:multiLevelType w:val="singleLevel"/>
    <w:tmpl w:val="570DF8EF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A0C76"/>
    <w:rsid w:val="082A598B"/>
    <w:rsid w:val="159E7087"/>
    <w:rsid w:val="2CC468B2"/>
    <w:rsid w:val="4C8962D3"/>
    <w:rsid w:val="6E2558A3"/>
    <w:rsid w:val="7E3259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2017-04-11T07:16:40Z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